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518E20" w14:textId="77777777" w:rsidR="00156015" w:rsidRPr="00156015" w:rsidRDefault="00156015" w:rsidP="00156015">
      <w:pPr>
        <w:spacing w:before="100" w:beforeAutospacing="1" w:after="100" w:afterAutospacing="1" w:line="240" w:lineRule="auto"/>
        <w:jc w:val="center"/>
        <w:outlineLvl w:val="2"/>
        <w:rPr>
          <w:rFonts w:ascii="Times New Roman" w:hAnsi="Times New Roman" w:cs="Times New Roman"/>
          <w:b/>
          <w:bCs/>
          <w:sz w:val="32"/>
          <w:szCs w:val="32"/>
        </w:rPr>
      </w:pPr>
      <w:r w:rsidRPr="00156015">
        <w:rPr>
          <w:rFonts w:ascii="Times New Roman" w:hAnsi="Times New Roman" w:cs="Times New Roman"/>
          <w:b/>
          <w:bCs/>
          <w:sz w:val="32"/>
          <w:szCs w:val="32"/>
        </w:rPr>
        <w:t>Industry Power Shifts: A 3D Clustering Analysis of Union Decline, Dividends, and Taxes</w:t>
      </w:r>
    </w:p>
    <w:p w14:paraId="630E387C" w14:textId="4902039E" w:rsidR="00156015" w:rsidRPr="001F3F79" w:rsidRDefault="00156015" w:rsidP="00156015">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1F3F79">
        <w:rPr>
          <w:rFonts w:ascii="Times New Roman" w:eastAsia="Times New Roman" w:hAnsi="Times New Roman" w:cs="Times New Roman"/>
          <w:b/>
          <w:bCs/>
          <w:kern w:val="0"/>
          <w:sz w:val="27"/>
          <w:szCs w:val="27"/>
          <w14:ligatures w14:val="none"/>
        </w:rPr>
        <w:t>James Burnard</w:t>
      </w:r>
    </w:p>
    <w:p w14:paraId="3399E78E" w14:textId="77777777" w:rsidR="00156015" w:rsidRDefault="00156015" w:rsidP="0015601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CONTEXT AND MOTIVATION</w:t>
      </w:r>
    </w:p>
    <w:p w14:paraId="68035B4A" w14:textId="77777777" w:rsidR="0066039D" w:rsidRDefault="0066039D" w:rsidP="00156015">
      <w:pPr>
        <w:spacing w:after="0" w:line="240" w:lineRule="auto"/>
        <w:jc w:val="center"/>
        <w:rPr>
          <w:rFonts w:ascii="Times New Roman" w:eastAsia="Times New Roman" w:hAnsi="Times New Roman" w:cs="Times New Roman"/>
          <w:color w:val="000000"/>
          <w:kern w:val="0"/>
          <w14:ligatures w14:val="none"/>
        </w:rPr>
      </w:pPr>
    </w:p>
    <w:p w14:paraId="5CBF874F" w14:textId="77777777" w:rsidR="00156015" w:rsidRDefault="00156015" w:rsidP="00156015">
      <w:pPr>
        <w:spacing w:after="0" w:line="240" w:lineRule="auto"/>
        <w:jc w:val="center"/>
        <w:rPr>
          <w:rFonts w:ascii="Times New Roman" w:eastAsia="Times New Roman" w:hAnsi="Times New Roman" w:cs="Times New Roman"/>
          <w:color w:val="000000"/>
          <w:kern w:val="0"/>
          <w14:ligatures w14:val="none"/>
        </w:rPr>
      </w:pPr>
    </w:p>
    <w:p w14:paraId="0FEC274F" w14:textId="1698120B" w:rsidR="00156015" w:rsidRDefault="00156015" w:rsidP="0015601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In 2025, I took a class called Survey Design and Analysis with </w:t>
      </w:r>
      <w:r w:rsidR="00603A87">
        <w:rPr>
          <w:rFonts w:ascii="Times New Roman" w:eastAsia="Times New Roman" w:hAnsi="Times New Roman" w:cs="Times New Roman"/>
          <w:color w:val="000000"/>
          <w:kern w:val="0"/>
          <w14:ligatures w14:val="none"/>
        </w:rPr>
        <w:t>Professor</w:t>
      </w:r>
      <w:r w:rsidR="00C805D3">
        <w:rPr>
          <w:rFonts w:ascii="Times New Roman" w:eastAsia="Times New Roman" w:hAnsi="Times New Roman" w:cs="Times New Roman"/>
          <w:color w:val="000000"/>
          <w:kern w:val="0"/>
          <w14:ligatures w14:val="none"/>
        </w:rPr>
        <w:t xml:space="preserve"> Nathan Meyers</w:t>
      </w:r>
      <w:r w:rsidR="00603A87">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who I really bonded with. I would frequently talk to him after class about Economics and his dissertation that was in progress. Eventually he offered an opportunity to explore some of the data he was working with. </w:t>
      </w:r>
    </w:p>
    <w:p w14:paraId="741FD27D" w14:textId="77777777" w:rsidR="00156015" w:rsidRDefault="00156015" w:rsidP="00156015">
      <w:pPr>
        <w:spacing w:after="0" w:line="240" w:lineRule="auto"/>
        <w:rPr>
          <w:rFonts w:ascii="Times New Roman" w:eastAsia="Times New Roman" w:hAnsi="Times New Roman" w:cs="Times New Roman"/>
          <w:color w:val="000000"/>
          <w:kern w:val="0"/>
          <w14:ligatures w14:val="none"/>
        </w:rPr>
      </w:pPr>
    </w:p>
    <w:p w14:paraId="0395D3AB" w14:textId="56765A8C" w:rsidR="00156015" w:rsidRDefault="00156015" w:rsidP="0015601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We met weekly over Zoom and shared conversations about the state of his work, any interesting articles he would recommend, as well as any updates on the exploratory analysis I was doing. Overall, this experience was fantastic. I was able to work with one of the largest datasets I’ve ever worked with and have frequent conversations with a very kind professor whom I learned a lot from. </w:t>
      </w:r>
    </w:p>
    <w:p w14:paraId="64B59CED" w14:textId="4719A6D8" w:rsidR="00603A87" w:rsidRDefault="00603A87" w:rsidP="00603A87">
      <w:pPr>
        <w:pStyle w:val="NormalWeb"/>
      </w:pPr>
      <w:r>
        <w:t>The final output is an interactive HTML report that includes a WebGL-powered 3D animation, hoverable industry points, rotatable axes, playback controls, a year timeline, speed control, cluster legend, and a cluster membership table.</w:t>
      </w:r>
    </w:p>
    <w:p w14:paraId="5C4F434A" w14:textId="77777777" w:rsidR="00603A87" w:rsidRDefault="00603A87" w:rsidP="00156015">
      <w:pPr>
        <w:spacing w:after="0" w:line="240" w:lineRule="auto"/>
        <w:rPr>
          <w:rFonts w:ascii="Times New Roman" w:eastAsia="Times New Roman" w:hAnsi="Times New Roman" w:cs="Times New Roman"/>
          <w:color w:val="000000"/>
          <w:kern w:val="0"/>
          <w14:ligatures w14:val="none"/>
        </w:rPr>
      </w:pPr>
    </w:p>
    <w:p w14:paraId="5B39E6A6" w14:textId="77777777" w:rsidR="00B65264" w:rsidRDefault="00B65264" w:rsidP="00156015">
      <w:pPr>
        <w:spacing w:after="0" w:line="240" w:lineRule="auto"/>
        <w:rPr>
          <w:rFonts w:ascii="Times New Roman" w:eastAsia="Times New Roman" w:hAnsi="Times New Roman" w:cs="Times New Roman"/>
          <w:color w:val="000000"/>
          <w:kern w:val="0"/>
          <w14:ligatures w14:val="none"/>
        </w:rPr>
      </w:pPr>
    </w:p>
    <w:p w14:paraId="60362D67" w14:textId="687DA7B6" w:rsidR="00156015" w:rsidRDefault="00B65264" w:rsidP="00B65264">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INTRODUCTION</w:t>
      </w:r>
    </w:p>
    <w:p w14:paraId="0D6F650B" w14:textId="77777777" w:rsidR="00B65264" w:rsidRDefault="00B65264" w:rsidP="00566B8F">
      <w:pPr>
        <w:spacing w:after="0" w:line="240" w:lineRule="auto"/>
        <w:rPr>
          <w:rFonts w:ascii="Times New Roman" w:eastAsia="Times New Roman" w:hAnsi="Times New Roman" w:cs="Times New Roman"/>
          <w:color w:val="000000"/>
          <w:kern w:val="0"/>
          <w14:ligatures w14:val="none"/>
        </w:rPr>
      </w:pPr>
    </w:p>
    <w:p w14:paraId="2207525C" w14:textId="77777777" w:rsidR="00566B8F" w:rsidRDefault="00566B8F" w:rsidP="00566B8F">
      <w:pPr>
        <w:spacing w:after="0" w:line="240" w:lineRule="auto"/>
        <w:rPr>
          <w:rFonts w:ascii="Times New Roman" w:eastAsia="Times New Roman" w:hAnsi="Times New Roman" w:cs="Times New Roman"/>
          <w:color w:val="000000"/>
          <w:kern w:val="0"/>
          <w14:ligatures w14:val="none"/>
        </w:rPr>
      </w:pPr>
    </w:p>
    <w:p w14:paraId="38FF71A3" w14:textId="1B76CC74" w:rsidR="00603A87" w:rsidRPr="00603A87" w:rsidRDefault="00566B8F" w:rsidP="00603A87">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Nathan Meyer’s study, </w:t>
      </w:r>
      <w:r>
        <w:rPr>
          <w:rFonts w:ascii="Times New Roman" w:eastAsia="Times New Roman" w:hAnsi="Times New Roman" w:cs="Times New Roman"/>
          <w:i/>
          <w:iCs/>
          <w:color w:val="000000"/>
          <w:kern w:val="0"/>
          <w14:ligatures w14:val="none"/>
        </w:rPr>
        <w:t xml:space="preserve">The Effect of Privatization on U.S. Employment and Industry Earnings Distributions, 2000-2018, </w:t>
      </w:r>
      <w:r>
        <w:rPr>
          <w:rFonts w:ascii="Times New Roman" w:eastAsia="Times New Roman" w:hAnsi="Times New Roman" w:cs="Times New Roman"/>
          <w:color w:val="000000"/>
          <w:kern w:val="0"/>
          <w14:ligatures w14:val="none"/>
        </w:rPr>
        <w:t xml:space="preserve">argues that privatization should be understood as a structural shift in employment from the public sector toward the private sector. This shift has consequences for worker earnings across industries and income levels. The project builds on this by visualizing how </w:t>
      </w:r>
      <w:r w:rsidR="00603A87">
        <w:rPr>
          <w:rFonts w:ascii="Times New Roman" w:eastAsia="Times New Roman" w:hAnsi="Times New Roman" w:cs="Times New Roman"/>
          <w:color w:val="000000"/>
          <w:kern w:val="0"/>
          <w14:ligatures w14:val="none"/>
        </w:rPr>
        <w:t>industries</w:t>
      </w:r>
      <w:r>
        <w:rPr>
          <w:rFonts w:ascii="Times New Roman" w:eastAsia="Times New Roman" w:hAnsi="Times New Roman" w:cs="Times New Roman"/>
          <w:color w:val="000000"/>
          <w:kern w:val="0"/>
          <w14:ligatures w14:val="none"/>
        </w:rPr>
        <w:t xml:space="preserve"> move through a related economic space defined by three key variables: </w:t>
      </w:r>
      <w:r w:rsidR="00603A87">
        <w:rPr>
          <w:rFonts w:ascii="Times New Roman" w:eastAsia="Times New Roman" w:hAnsi="Times New Roman" w:cs="Times New Roman"/>
          <w:color w:val="000000"/>
          <w:kern w:val="0"/>
          <w14:ligatures w14:val="none"/>
        </w:rPr>
        <w:t xml:space="preserve">union decline, shareholder dividends, and taxes paid. I used 3D clustering as my visualization to explore whether industries with different labor, capital, and tax profiles separate into distinct patterns over time.  </w:t>
      </w:r>
    </w:p>
    <w:p w14:paraId="3B4C3322" w14:textId="0284BAD0" w:rsidR="00566B8F" w:rsidRDefault="00566B8F" w:rsidP="00566B8F">
      <w:pPr>
        <w:pStyle w:val="NormalWeb"/>
      </w:pPr>
      <w:r>
        <w:t>Inspired by Meyers’s industry-level approach to employment privatization, this project asks how broader transformations in labor power and firm behavior can be made visible. While Meyers focuses on public-private employment composition and earnings effects, this visualization examines adjacent indicators of institutional change: declining union density, shareholder dividend distributions, and taxes paid. By animating industry clusters over time, the project turns a static clustering analysis into an interactive map of changing industry power.</w:t>
      </w:r>
    </w:p>
    <w:p w14:paraId="6811C98A" w14:textId="77777777" w:rsidR="00603A87" w:rsidRDefault="00603A87" w:rsidP="00156015">
      <w:pPr>
        <w:jc w:val="center"/>
      </w:pPr>
    </w:p>
    <w:p w14:paraId="029A1ADB" w14:textId="77777777" w:rsidR="00603A87" w:rsidRDefault="00603A87" w:rsidP="00156015">
      <w:pPr>
        <w:jc w:val="center"/>
        <w:rPr>
          <w:rFonts w:ascii="Times New Roman" w:hAnsi="Times New Roman" w:cs="Times New Roman"/>
        </w:rPr>
      </w:pPr>
    </w:p>
    <w:p w14:paraId="408949D3" w14:textId="62F8EC9C" w:rsidR="00603A87" w:rsidRDefault="00603A87" w:rsidP="00156015">
      <w:pPr>
        <w:jc w:val="center"/>
        <w:rPr>
          <w:rFonts w:ascii="Times New Roman" w:hAnsi="Times New Roman" w:cs="Times New Roman"/>
        </w:rPr>
      </w:pPr>
      <w:r>
        <w:rPr>
          <w:rFonts w:ascii="Times New Roman" w:hAnsi="Times New Roman" w:cs="Times New Roman"/>
        </w:rPr>
        <w:t>THE DATA</w:t>
      </w:r>
    </w:p>
    <w:p w14:paraId="71D96DB3" w14:textId="0FC9E95E" w:rsidR="00603A87" w:rsidRDefault="00603A87" w:rsidP="00603A87">
      <w:pPr>
        <w:rPr>
          <w:rFonts w:ascii="Times New Roman" w:hAnsi="Times New Roman" w:cs="Times New Roman"/>
        </w:rPr>
      </w:pPr>
    </w:p>
    <w:p w14:paraId="1FDA2CFA" w14:textId="54E47C19" w:rsidR="00603A87" w:rsidRDefault="00603A87" w:rsidP="00603A87">
      <w:pPr>
        <w:rPr>
          <w:rFonts w:ascii="Times New Roman" w:hAnsi="Times New Roman" w:cs="Times New Roman"/>
        </w:rPr>
      </w:pPr>
      <w:r>
        <w:rPr>
          <w:rFonts w:ascii="Times New Roman" w:hAnsi="Times New Roman" w:cs="Times New Roman"/>
        </w:rPr>
        <w:t xml:space="preserve">This project starts with the numeric union decline dataset, which Meyers shared with me. I developed a Python script to load the dataset, filter it to the relevant year range, and keep the variables needed for clustering and visualization. </w:t>
      </w:r>
    </w:p>
    <w:p w14:paraId="17CF5D92" w14:textId="51E00467" w:rsidR="00C454D1" w:rsidRPr="00603A87" w:rsidRDefault="00603A87" w:rsidP="00603A87">
      <w:pPr>
        <w:pStyle w:val="NormalWeb"/>
      </w:pPr>
      <w:r w:rsidRPr="00603A87">
        <w:t xml:space="preserve">The following key variables were extracted for analysis: </w:t>
      </w:r>
      <w:r w:rsidR="00C454D1">
        <w:t>_________________________________________________________________________</w:t>
      </w:r>
    </w:p>
    <w:p w14:paraId="3058BC17" w14:textId="5B00CF44" w:rsidR="00603A87" w:rsidRPr="00603A87" w:rsidRDefault="00603A87" w:rsidP="00603A87">
      <w:pPr>
        <w:pStyle w:val="NormalWeb"/>
      </w:pPr>
      <w:r w:rsidRPr="00603A87">
        <w:rPr>
          <w:rStyle w:val="HTMLCode"/>
          <w:rFonts w:ascii="Times New Roman" w:hAnsi="Times New Roman" w:cs="Times New Roman"/>
          <w:b/>
          <w:bCs/>
          <w:sz w:val="24"/>
          <w:szCs w:val="24"/>
        </w:rPr>
        <w:t>Year</w:t>
      </w:r>
      <w:r>
        <w:rPr>
          <w:rStyle w:val="HTMLCode"/>
          <w:rFonts w:ascii="Times New Roman" w:hAnsi="Times New Roman" w:cs="Times New Roman"/>
          <w:b/>
          <w:bCs/>
          <w:sz w:val="24"/>
          <w:szCs w:val="24"/>
        </w:rPr>
        <w:t>:</w:t>
      </w:r>
      <w:r w:rsidRPr="00603A87">
        <w:br/>
        <w:t>The observation year for each industry row. In the visualization, this is what drives the animation over time.</w:t>
      </w:r>
    </w:p>
    <w:p w14:paraId="57348B4E" w14:textId="4FC1DB24" w:rsidR="00603A87" w:rsidRPr="00603A87" w:rsidRDefault="00603A87" w:rsidP="00603A87">
      <w:pPr>
        <w:pStyle w:val="NormalWeb"/>
      </w:pPr>
      <w:r w:rsidRPr="00603A87">
        <w:rPr>
          <w:rStyle w:val="HTMLCode"/>
          <w:rFonts w:ascii="Times New Roman" w:hAnsi="Times New Roman" w:cs="Times New Roman"/>
          <w:b/>
          <w:bCs/>
          <w:sz w:val="24"/>
          <w:szCs w:val="24"/>
        </w:rPr>
        <w:t>Uniondens</w:t>
      </w:r>
      <w:r>
        <w:rPr>
          <w:rStyle w:val="HTMLCode"/>
          <w:rFonts w:ascii="Times New Roman" w:hAnsi="Times New Roman" w:cs="Times New Roman"/>
          <w:b/>
          <w:bCs/>
          <w:sz w:val="24"/>
          <w:szCs w:val="24"/>
        </w:rPr>
        <w:t>:</w:t>
      </w:r>
      <w:r w:rsidRPr="00603A87">
        <w:br/>
        <w:t xml:space="preserve">Union density. This measures the share or proportion of workers in an industry who are union members or covered by unions, depending on the dataset definition. In your project, it is used to calculate </w:t>
      </w:r>
      <w:r w:rsidRPr="00603A87">
        <w:rPr>
          <w:rStyle w:val="HTMLCode"/>
          <w:rFonts w:ascii="Times New Roman" w:hAnsi="Times New Roman" w:cs="Times New Roman"/>
          <w:sz w:val="24"/>
          <w:szCs w:val="24"/>
        </w:rPr>
        <w:t>union decline</w:t>
      </w:r>
      <w:r w:rsidRPr="00603A87">
        <w:t>.</w:t>
      </w:r>
    </w:p>
    <w:p w14:paraId="15D11E15" w14:textId="40D53E3F" w:rsidR="00603A87" w:rsidRPr="00603A87" w:rsidRDefault="00603A87" w:rsidP="00603A87">
      <w:pPr>
        <w:pStyle w:val="NormalWeb"/>
      </w:pPr>
      <w:r w:rsidRPr="00603A87">
        <w:rPr>
          <w:rStyle w:val="HTMLCode"/>
          <w:rFonts w:ascii="Times New Roman" w:hAnsi="Times New Roman" w:cs="Times New Roman"/>
          <w:b/>
          <w:bCs/>
          <w:sz w:val="24"/>
          <w:szCs w:val="24"/>
        </w:rPr>
        <w:t>Dividendsdom</w:t>
      </w:r>
      <w:r>
        <w:rPr>
          <w:rStyle w:val="HTMLCode"/>
          <w:rFonts w:ascii="Times New Roman" w:hAnsi="Times New Roman" w:cs="Times New Roman"/>
          <w:b/>
          <w:bCs/>
          <w:sz w:val="24"/>
          <w:szCs w:val="24"/>
        </w:rPr>
        <w:t>:</w:t>
      </w:r>
      <w:r w:rsidRPr="00603A87">
        <w:br/>
        <w:t>Domestic dividends. This represents shareholder dividend payments associated with domestic activity. In the project, it acts as a proxy for shareholder payouts / capital returns by industry.</w:t>
      </w:r>
    </w:p>
    <w:p w14:paraId="127BD0F1" w14:textId="2F7F470B" w:rsidR="00603A87" w:rsidRPr="00603A87" w:rsidRDefault="00603A87" w:rsidP="00603A87">
      <w:pPr>
        <w:pStyle w:val="NormalWeb"/>
      </w:pPr>
      <w:r w:rsidRPr="00603A87">
        <w:rPr>
          <w:rStyle w:val="HTMLCode"/>
          <w:rFonts w:ascii="Times New Roman" w:hAnsi="Times New Roman" w:cs="Times New Roman"/>
          <w:b/>
          <w:bCs/>
          <w:sz w:val="24"/>
          <w:szCs w:val="24"/>
        </w:rPr>
        <w:t>Taxespaid</w:t>
      </w:r>
      <w:r>
        <w:rPr>
          <w:rStyle w:val="HTMLCode"/>
          <w:rFonts w:ascii="Times New Roman" w:hAnsi="Times New Roman" w:cs="Times New Roman"/>
          <w:b/>
          <w:bCs/>
          <w:sz w:val="24"/>
          <w:szCs w:val="24"/>
        </w:rPr>
        <w:t>:</w:t>
      </w:r>
      <w:r w:rsidRPr="00603A87">
        <w:br/>
        <w:t>Taxes paid by the industry. In the visualization, this is one of the three standardized clustering dimensions and represents the tax-payment side of the industry profile.</w:t>
      </w:r>
    </w:p>
    <w:p w14:paraId="2D39B3DD" w14:textId="77777777" w:rsidR="00C454D1" w:rsidRDefault="00603A87" w:rsidP="00C454D1">
      <w:pPr>
        <w:pStyle w:val="NormalWeb"/>
        <w:spacing w:before="0" w:beforeAutospacing="0"/>
      </w:pPr>
      <w:r w:rsidRPr="00603A87">
        <w:rPr>
          <w:rStyle w:val="HTMLCode"/>
          <w:rFonts w:ascii="Times New Roman" w:hAnsi="Times New Roman" w:cs="Times New Roman"/>
          <w:b/>
          <w:bCs/>
          <w:sz w:val="24"/>
          <w:szCs w:val="24"/>
        </w:rPr>
        <w:t>Indcat</w:t>
      </w:r>
      <w:r>
        <w:t>:</w:t>
      </w:r>
      <w:r w:rsidRPr="00603A87">
        <w:br/>
        <w:t>Industry category code. This is the numeric industry identifier used to group observations by industry. The script maps these codes to readable names like mining, utilities, construction, retail, health care, etc.</w:t>
      </w:r>
    </w:p>
    <w:p w14:paraId="62A4E256" w14:textId="358E3FFE" w:rsidR="00DE2B0F" w:rsidRPr="00C454D1" w:rsidRDefault="00DE2B0F" w:rsidP="00603A87">
      <w:pPr>
        <w:pStyle w:val="NormalWeb"/>
      </w:pPr>
      <w:r w:rsidRPr="00C454D1">
        <w:rPr>
          <w:b/>
          <w:bCs/>
        </w:rPr>
        <w:t>____________________________________________________________________________</w:t>
      </w:r>
    </w:p>
    <w:p w14:paraId="77C3DC89" w14:textId="77777777" w:rsidR="00507695" w:rsidRP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Industry codes are mapped to readable industry names using a custom lookup dictionary. Union decline is calculated by taking each industry’s baseline union density and subtracting its union density in each year. This produces a time-varying union decline measure for each industry.</w:t>
      </w:r>
    </w:p>
    <w:p w14:paraId="776B163C" w14:textId="4A58D8DB" w:rsid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The three clustering variables are then standardized</w:t>
      </w:r>
      <w:r w:rsidR="00DE2B0F">
        <w:rPr>
          <w:rFonts w:ascii="Times New Roman" w:eastAsia="Times New Roman" w:hAnsi="Times New Roman" w:cs="Times New Roman"/>
          <w:kern w:val="0"/>
          <w14:ligatures w14:val="none"/>
        </w:rPr>
        <w:t xml:space="preserve">: </w:t>
      </w:r>
      <w:r w:rsidRPr="00507695">
        <w:rPr>
          <w:rFonts w:ascii="Times New Roman" w:eastAsia="Times New Roman" w:hAnsi="Times New Roman" w:cs="Times New Roman"/>
          <w:kern w:val="0"/>
          <w14:ligatures w14:val="none"/>
        </w:rPr>
        <w:t>union decline</w:t>
      </w:r>
      <w:r w:rsidR="00DE2B0F">
        <w:rPr>
          <w:rFonts w:ascii="Times New Roman" w:eastAsia="Times New Roman" w:hAnsi="Times New Roman" w:cs="Times New Roman"/>
          <w:kern w:val="0"/>
          <w14:ligatures w14:val="none"/>
        </w:rPr>
        <w:t xml:space="preserve"> </w:t>
      </w:r>
      <w:r w:rsidRPr="00507695">
        <w:rPr>
          <w:rFonts w:ascii="Times New Roman" w:eastAsia="Times New Roman" w:hAnsi="Times New Roman" w:cs="Times New Roman"/>
          <w:kern w:val="0"/>
          <w14:ligatures w14:val="none"/>
        </w:rPr>
        <w:t>domestic shareholder dividends</w:t>
      </w:r>
      <w:r w:rsidR="00DE2B0F">
        <w:rPr>
          <w:rFonts w:ascii="Times New Roman" w:eastAsia="Times New Roman" w:hAnsi="Times New Roman" w:cs="Times New Roman"/>
          <w:kern w:val="0"/>
          <w14:ligatures w14:val="none"/>
        </w:rPr>
        <w:t xml:space="preserve"> </w:t>
      </w:r>
      <w:r w:rsidRPr="00507695">
        <w:rPr>
          <w:rFonts w:ascii="Times New Roman" w:eastAsia="Times New Roman" w:hAnsi="Times New Roman" w:cs="Times New Roman"/>
          <w:kern w:val="0"/>
          <w14:ligatures w14:val="none"/>
        </w:rPr>
        <w:t>taxes paid</w:t>
      </w:r>
      <w:r w:rsidR="00DE2B0F">
        <w:rPr>
          <w:rFonts w:ascii="Times New Roman" w:eastAsia="Times New Roman" w:hAnsi="Times New Roman" w:cs="Times New Roman"/>
          <w:kern w:val="0"/>
          <w14:ligatures w14:val="none"/>
        </w:rPr>
        <w:t xml:space="preserve">. </w:t>
      </w:r>
      <w:r w:rsidRPr="00507695">
        <w:rPr>
          <w:rFonts w:ascii="Times New Roman" w:eastAsia="Times New Roman" w:hAnsi="Times New Roman" w:cs="Times New Roman"/>
          <w:kern w:val="0"/>
          <w14:ligatures w14:val="none"/>
        </w:rPr>
        <w:t>Standardization was important because the variables operate on very different scales. Without scaling, larger numeric variables like dividends or taxes could dominate the clustering model.</w:t>
      </w:r>
    </w:p>
    <w:p w14:paraId="0DF3A1E8" w14:textId="78AFB450" w:rsidR="00507695" w:rsidRPr="00A4129E" w:rsidRDefault="00DE2B0F" w:rsidP="00507695">
      <w:pPr>
        <w:spacing w:before="100" w:beforeAutospacing="1" w:after="100" w:afterAutospacing="1" w:line="240" w:lineRule="auto"/>
        <w:rPr>
          <w:rFonts w:ascii="Times New Roman" w:eastAsia="Times New Roman" w:hAnsi="Times New Roman" w:cs="Times New Roman"/>
          <w:kern w:val="0"/>
          <w14:ligatures w14:val="none"/>
        </w:rPr>
      </w:pPr>
      <w:r w:rsidRPr="00DE2B0F">
        <w:rPr>
          <w:rFonts w:ascii="Times New Roman" w:hAnsi="Times New Roman" w:cs="Times New Roman"/>
        </w:rPr>
        <w:lastRenderedPageBreak/>
        <w:t xml:space="preserve">The final visualization dataset contains </w:t>
      </w:r>
      <w:r w:rsidRPr="00DE2B0F">
        <w:rPr>
          <w:rStyle w:val="Strong"/>
          <w:rFonts w:ascii="Times New Roman" w:hAnsi="Times New Roman" w:cs="Times New Roman"/>
        </w:rPr>
        <w:t>886 industry-year observations</w:t>
      </w:r>
      <w:r w:rsidRPr="00DE2B0F">
        <w:rPr>
          <w:rFonts w:ascii="Times New Roman" w:hAnsi="Times New Roman" w:cs="Times New Roman"/>
        </w:rPr>
        <w:t xml:space="preserve">, covering </w:t>
      </w:r>
      <w:r w:rsidRPr="00DE2B0F">
        <w:rPr>
          <w:rStyle w:val="Strong"/>
          <w:rFonts w:ascii="Times New Roman" w:hAnsi="Times New Roman" w:cs="Times New Roman"/>
        </w:rPr>
        <w:t>44 industries</w:t>
      </w:r>
      <w:r w:rsidRPr="00DE2B0F">
        <w:rPr>
          <w:rFonts w:ascii="Times New Roman" w:hAnsi="Times New Roman" w:cs="Times New Roman"/>
        </w:rPr>
        <w:t xml:space="preserve"> across </w:t>
      </w:r>
      <w:r w:rsidRPr="00DE2B0F">
        <w:rPr>
          <w:rStyle w:val="Strong"/>
          <w:rFonts w:ascii="Times New Roman" w:hAnsi="Times New Roman" w:cs="Times New Roman"/>
        </w:rPr>
        <w:t>27 years (1982-2008)</w:t>
      </w:r>
      <w:r w:rsidRPr="00DE2B0F">
        <w:rPr>
          <w:rFonts w:ascii="Times New Roman" w:hAnsi="Times New Roman" w:cs="Times New Roman"/>
        </w:rPr>
        <w:t xml:space="preserve"> and grouped into </w:t>
      </w:r>
      <w:r w:rsidRPr="00DE2B0F">
        <w:rPr>
          <w:rStyle w:val="Strong"/>
          <w:rFonts w:ascii="Times New Roman" w:hAnsi="Times New Roman" w:cs="Times New Roman"/>
        </w:rPr>
        <w:t>3 K-Means clusters</w:t>
      </w:r>
      <w:r w:rsidRPr="00DE2B0F">
        <w:rPr>
          <w:rFonts w:ascii="Times New Roman" w:hAnsi="Times New Roman" w:cs="Times New Roman"/>
        </w:rPr>
        <w:t>.</w:t>
      </w:r>
    </w:p>
    <w:p w14:paraId="3BEBBDAB" w14:textId="6335470D" w:rsidR="00507695" w:rsidRDefault="00507695" w:rsidP="00507695">
      <w:pPr>
        <w:spacing w:before="100" w:beforeAutospacing="1" w:after="100" w:afterAutospacing="1" w:line="240" w:lineRule="auto"/>
        <w:jc w:val="center"/>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CLUSTERING</w:t>
      </w:r>
    </w:p>
    <w:p w14:paraId="6222E37C" w14:textId="77777777" w:rsidR="00507695" w:rsidRPr="00507695" w:rsidRDefault="00507695" w:rsidP="00507695">
      <w:pPr>
        <w:spacing w:before="100" w:beforeAutospacing="1" w:after="100" w:afterAutospacing="1" w:line="240" w:lineRule="auto"/>
        <w:jc w:val="center"/>
        <w:rPr>
          <w:rFonts w:ascii="Times New Roman" w:eastAsia="Times New Roman" w:hAnsi="Times New Roman" w:cs="Times New Roman"/>
          <w:kern w:val="0"/>
          <w14:ligatures w14:val="none"/>
        </w:rPr>
      </w:pPr>
    </w:p>
    <w:p w14:paraId="5B6902EE" w14:textId="66CF209B" w:rsidR="00507695" w:rsidRP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w:t>
      </w:r>
      <w:r w:rsidRPr="00507695">
        <w:rPr>
          <w:rFonts w:ascii="Times New Roman" w:eastAsia="Times New Roman" w:hAnsi="Times New Roman" w:cs="Times New Roman"/>
          <w:kern w:val="0"/>
          <w14:ligatures w14:val="none"/>
        </w:rPr>
        <w:t xml:space="preserve"> used K-Means clustering on the standardized variables. Rather than hard coding a cluster count immediately, the script tests multiple values of </w:t>
      </w:r>
      <w:r w:rsidRPr="00507695">
        <w:rPr>
          <w:rFonts w:ascii="Courier New" w:eastAsia="Times New Roman" w:hAnsi="Courier New" w:cs="Courier New"/>
          <w:kern w:val="0"/>
          <w:sz w:val="20"/>
          <w:szCs w:val="20"/>
          <w14:ligatures w14:val="none"/>
        </w:rPr>
        <w:t>k</w:t>
      </w:r>
      <w:r w:rsidRPr="00507695">
        <w:rPr>
          <w:rFonts w:ascii="Times New Roman" w:eastAsia="Times New Roman" w:hAnsi="Times New Roman" w:cs="Times New Roman"/>
          <w:kern w:val="0"/>
          <w14:ligatures w14:val="none"/>
        </w:rPr>
        <w:t>, from 3 to 8, and evaluates each one using silhouette score.</w:t>
      </w:r>
      <w:r w:rsidR="0066039D">
        <w:rPr>
          <w:rFonts w:ascii="Times New Roman" w:eastAsia="Times New Roman" w:hAnsi="Times New Roman" w:cs="Times New Roman"/>
          <w:kern w:val="0"/>
          <w14:ligatures w14:val="none"/>
        </w:rPr>
        <w:t xml:space="preserve"> </w:t>
      </w:r>
      <w:r w:rsidRPr="00507695">
        <w:rPr>
          <w:rFonts w:ascii="Times New Roman" w:eastAsia="Times New Roman" w:hAnsi="Times New Roman" w:cs="Times New Roman"/>
          <w:kern w:val="0"/>
          <w14:ligatures w14:val="none"/>
        </w:rPr>
        <w:t xml:space="preserve">The best silhouette score selected </w:t>
      </w:r>
      <w:r w:rsidRPr="00507695">
        <w:rPr>
          <w:rFonts w:ascii="Courier New" w:eastAsia="Times New Roman" w:hAnsi="Courier New" w:cs="Courier New"/>
          <w:kern w:val="0"/>
          <w:sz w:val="20"/>
          <w:szCs w:val="20"/>
          <w14:ligatures w14:val="none"/>
        </w:rPr>
        <w:t>k = 3</w:t>
      </w:r>
      <w:r w:rsidRPr="00507695">
        <w:rPr>
          <w:rFonts w:ascii="Times New Roman" w:eastAsia="Times New Roman" w:hAnsi="Times New Roman" w:cs="Times New Roman"/>
          <w:kern w:val="0"/>
          <w14:ligatures w14:val="none"/>
        </w:rPr>
        <w:t>.</w:t>
      </w:r>
      <w:r w:rsidR="0066039D">
        <w:rPr>
          <w:rFonts w:ascii="Times New Roman" w:eastAsia="Times New Roman" w:hAnsi="Times New Roman" w:cs="Times New Roman"/>
          <w:kern w:val="0"/>
          <w14:ligatures w14:val="none"/>
        </w:rPr>
        <w:t xml:space="preserve"> </w:t>
      </w:r>
      <w:r w:rsidRPr="00507695">
        <w:rPr>
          <w:rFonts w:ascii="Times New Roman" w:eastAsia="Times New Roman" w:hAnsi="Times New Roman" w:cs="Times New Roman"/>
          <w:kern w:val="0"/>
          <w14:ligatures w14:val="none"/>
        </w:rPr>
        <w:t>The resulting clusters were then described based on the strongest standardized features in each cluster center. This produced readable cluster labels such as:</w:t>
      </w:r>
    </w:p>
    <w:p w14:paraId="66A24D6F" w14:textId="77777777" w:rsidR="00507695" w:rsidRPr="00507695" w:rsidRDefault="00507695" w:rsidP="005076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High Taxes Paid / High Dividends</w:t>
      </w:r>
    </w:p>
    <w:p w14:paraId="7B818784" w14:textId="77777777" w:rsidR="00507695" w:rsidRPr="00507695" w:rsidRDefault="00507695" w:rsidP="005076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Low Union Decline / Low Taxes Paid</w:t>
      </w:r>
    </w:p>
    <w:p w14:paraId="3338DE3F" w14:textId="77777777" w:rsidR="00507695" w:rsidRPr="00507695" w:rsidRDefault="00507695" w:rsidP="005076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High Union Decline / Low Taxes Paid</w:t>
      </w:r>
    </w:p>
    <w:p w14:paraId="27B2E424" w14:textId="77777777" w:rsid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Each industry-year observation was assigned to one of these clusters.</w:t>
      </w:r>
    </w:p>
    <w:p w14:paraId="63F1EBAD" w14:textId="77777777" w:rsidR="00777871" w:rsidRPr="00507695" w:rsidRDefault="00777871" w:rsidP="00507695">
      <w:pPr>
        <w:spacing w:before="100" w:beforeAutospacing="1" w:after="100" w:afterAutospacing="1" w:line="240" w:lineRule="auto"/>
        <w:rPr>
          <w:rFonts w:ascii="Times New Roman" w:eastAsia="Times New Roman" w:hAnsi="Times New Roman" w:cs="Times New Roman"/>
          <w:kern w:val="0"/>
          <w14:ligatures w14:val="none"/>
        </w:rPr>
      </w:pPr>
    </w:p>
    <w:p w14:paraId="39EDF1A6" w14:textId="77777777" w:rsidR="00507695" w:rsidRDefault="00507695" w:rsidP="00507695">
      <w:pPr>
        <w:spacing w:before="100" w:beforeAutospacing="1" w:after="100" w:afterAutospacing="1" w:line="240" w:lineRule="auto"/>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INITIAL PLOTLY VERSION</w:t>
      </w:r>
    </w:p>
    <w:p w14:paraId="020BD843" w14:textId="77777777" w:rsidR="00507695" w:rsidRDefault="00507695" w:rsidP="00507695">
      <w:pPr>
        <w:spacing w:before="100" w:beforeAutospacing="1" w:after="100" w:afterAutospacing="1" w:line="240" w:lineRule="auto"/>
        <w:jc w:val="center"/>
        <w:rPr>
          <w:rFonts w:ascii="Times New Roman" w:eastAsia="Times New Roman" w:hAnsi="Times New Roman" w:cs="Times New Roman"/>
          <w:kern w:val="0"/>
          <w14:ligatures w14:val="none"/>
        </w:rPr>
      </w:pPr>
    </w:p>
    <w:p w14:paraId="14E6F6F9" w14:textId="039B90BA" w:rsidR="00507695" w:rsidRP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 xml:space="preserve">The first version of the visualization used Plotly’s </w:t>
      </w:r>
      <w:r w:rsidRPr="00507695">
        <w:rPr>
          <w:rFonts w:ascii="Courier New" w:eastAsia="Times New Roman" w:hAnsi="Courier New" w:cs="Courier New"/>
          <w:kern w:val="0"/>
          <w:sz w:val="20"/>
          <w:szCs w:val="20"/>
          <w14:ligatures w14:val="none"/>
        </w:rPr>
        <w:t>Scatter3d</w:t>
      </w:r>
      <w:r w:rsidRPr="00507695">
        <w:rPr>
          <w:rFonts w:ascii="Times New Roman" w:eastAsia="Times New Roman" w:hAnsi="Times New Roman" w:cs="Times New Roman"/>
          <w:kern w:val="0"/>
          <w14:ligatures w14:val="none"/>
        </w:rPr>
        <w:t xml:space="preserve"> and animation frames. This produced a working interactive 3D plot with:</w:t>
      </w:r>
    </w:p>
    <w:p w14:paraId="7B9D6347" w14:textId="77777777" w:rsidR="00507695" w:rsidRPr="00507695" w:rsidRDefault="00507695" w:rsidP="0050769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colored cluster points</w:t>
      </w:r>
    </w:p>
    <w:p w14:paraId="5FF69D2B" w14:textId="77777777" w:rsidR="00507695" w:rsidRPr="00507695" w:rsidRDefault="00507695" w:rsidP="0050769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industry path lines</w:t>
      </w:r>
    </w:p>
    <w:p w14:paraId="12F85690" w14:textId="77777777" w:rsidR="00507695" w:rsidRPr="00507695" w:rsidRDefault="00507695" w:rsidP="0050769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hover labels</w:t>
      </w:r>
    </w:p>
    <w:p w14:paraId="5C1D80EB" w14:textId="77777777" w:rsidR="00507695" w:rsidRPr="00507695" w:rsidRDefault="00507695" w:rsidP="0050769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a year slider</w:t>
      </w:r>
    </w:p>
    <w:p w14:paraId="72E79075" w14:textId="77777777" w:rsidR="00507695" w:rsidRPr="00507695" w:rsidRDefault="00507695" w:rsidP="0050769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play/pause controls</w:t>
      </w:r>
    </w:p>
    <w:p w14:paraId="389DD795" w14:textId="77777777" w:rsidR="00507695" w:rsidRPr="00507695" w:rsidRDefault="00507695" w:rsidP="0050769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basic camera rotation</w:t>
      </w:r>
    </w:p>
    <w:p w14:paraId="14AC1FA1" w14:textId="77777777" w:rsidR="00507695" w:rsidRP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However, Plotly’s 3D animation system still behaved like frame playback. Even with more frames, the motion felt slightly like stop-motion because Plotly was swapping between discrete animation frames.</w:t>
      </w:r>
    </w:p>
    <w:p w14:paraId="6E7802DE" w14:textId="77777777" w:rsidR="00777871" w:rsidRDefault="00777871" w:rsidP="00777871">
      <w:pPr>
        <w:spacing w:before="100" w:beforeAutospacing="1" w:after="100" w:afterAutospacing="1" w:line="240" w:lineRule="auto"/>
        <w:jc w:val="center"/>
        <w:rPr>
          <w:rFonts w:ascii="Times New Roman" w:eastAsia="Times New Roman" w:hAnsi="Times New Roman" w:cs="Times New Roman"/>
          <w:kern w:val="0"/>
          <w14:ligatures w14:val="none"/>
        </w:rPr>
      </w:pPr>
      <w:r w:rsidRPr="00777871">
        <w:rPr>
          <w:rFonts w:ascii="Times New Roman" w:eastAsia="Times New Roman" w:hAnsi="Times New Roman" w:cs="Times New Roman"/>
          <w:kern w:val="0"/>
          <w14:ligatures w14:val="none"/>
        </w:rPr>
        <w:t>SWITCH TO THREE.js</w:t>
      </w:r>
    </w:p>
    <w:p w14:paraId="34AA94FA" w14:textId="3CFEB856" w:rsidR="00507695" w:rsidRP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br/>
        <w:t xml:space="preserve">To make the animation genuinely smoother, </w:t>
      </w:r>
      <w:r w:rsidR="00777871">
        <w:rPr>
          <w:rFonts w:ascii="Times New Roman" w:eastAsia="Times New Roman" w:hAnsi="Times New Roman" w:cs="Times New Roman"/>
          <w:kern w:val="0"/>
          <w14:ligatures w14:val="none"/>
        </w:rPr>
        <w:t>I</w:t>
      </w:r>
      <w:r w:rsidRPr="00507695">
        <w:rPr>
          <w:rFonts w:ascii="Times New Roman" w:eastAsia="Times New Roman" w:hAnsi="Times New Roman" w:cs="Times New Roman"/>
          <w:kern w:val="0"/>
          <w14:ligatures w14:val="none"/>
        </w:rPr>
        <w:t xml:space="preserve"> replaced the Plotly animation layer with a custom Three.js/WebGL visualization.</w:t>
      </w:r>
      <w:r w:rsidR="00A4129E">
        <w:rPr>
          <w:rFonts w:ascii="Times New Roman" w:eastAsia="Times New Roman" w:hAnsi="Times New Roman" w:cs="Times New Roman"/>
          <w:kern w:val="0"/>
          <w14:ligatures w14:val="none"/>
        </w:rPr>
        <w:t xml:space="preserve"> </w:t>
      </w:r>
      <w:r w:rsidRPr="00507695">
        <w:rPr>
          <w:rFonts w:ascii="Times New Roman" w:eastAsia="Times New Roman" w:hAnsi="Times New Roman" w:cs="Times New Roman"/>
          <w:kern w:val="0"/>
          <w14:ligatures w14:val="none"/>
        </w:rPr>
        <w:t>This was the biggest architectural change in the project.</w:t>
      </w:r>
      <w:r w:rsidR="00A4129E">
        <w:rPr>
          <w:rFonts w:ascii="Times New Roman" w:eastAsia="Times New Roman" w:hAnsi="Times New Roman" w:cs="Times New Roman"/>
          <w:kern w:val="0"/>
          <w14:ligatures w14:val="none"/>
        </w:rPr>
        <w:t xml:space="preserve"> </w:t>
      </w:r>
      <w:r w:rsidRPr="00507695">
        <w:rPr>
          <w:rFonts w:ascii="Times New Roman" w:eastAsia="Times New Roman" w:hAnsi="Times New Roman" w:cs="Times New Roman"/>
          <w:kern w:val="0"/>
          <w14:ligatures w14:val="none"/>
        </w:rPr>
        <w:t xml:space="preserve">Instead of pre-generating hundreds of Plotly frames, the Python script now exports compact structured </w:t>
      </w:r>
      <w:r w:rsidRPr="00507695">
        <w:rPr>
          <w:rFonts w:ascii="Times New Roman" w:eastAsia="Times New Roman" w:hAnsi="Times New Roman" w:cs="Times New Roman"/>
          <w:kern w:val="0"/>
          <w14:ligatures w14:val="none"/>
        </w:rPr>
        <w:lastRenderedPageBreak/>
        <w:t xml:space="preserve">data into the HTML page. Three.js then renders the 3D scene in the browser using a continuous </w:t>
      </w:r>
      <w:r w:rsidRPr="00507695">
        <w:rPr>
          <w:rFonts w:ascii="Courier New" w:eastAsia="Times New Roman" w:hAnsi="Courier New" w:cs="Courier New"/>
          <w:kern w:val="0"/>
          <w:sz w:val="20"/>
          <w:szCs w:val="20"/>
          <w14:ligatures w14:val="none"/>
        </w:rPr>
        <w:t>requestAnimationFrame</w:t>
      </w:r>
      <w:r w:rsidRPr="00507695">
        <w:rPr>
          <w:rFonts w:ascii="Times New Roman" w:eastAsia="Times New Roman" w:hAnsi="Times New Roman" w:cs="Times New Roman"/>
          <w:kern w:val="0"/>
          <w14:ligatures w14:val="none"/>
        </w:rPr>
        <w:t xml:space="preserve"> loop.</w:t>
      </w:r>
    </w:p>
    <w:p w14:paraId="0F21FF9C" w14:textId="77777777" w:rsidR="00507695" w:rsidRP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This means point positions are recalculated every rendered frame, producing much smoother animation.</w:t>
      </w:r>
    </w:p>
    <w:p w14:paraId="2657AD69" w14:textId="77777777" w:rsidR="00507695" w:rsidRP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b/>
          <w:bCs/>
          <w:kern w:val="0"/>
          <w14:ligatures w14:val="none"/>
        </w:rPr>
        <w:t>Three.js Scene Construction</w:t>
      </w:r>
      <w:r w:rsidRPr="00507695">
        <w:rPr>
          <w:rFonts w:ascii="Times New Roman" w:eastAsia="Times New Roman" w:hAnsi="Times New Roman" w:cs="Times New Roman"/>
          <w:kern w:val="0"/>
          <w14:ligatures w14:val="none"/>
        </w:rPr>
        <w:br/>
        <w:t>The Three.js version creates a full 3D scene with:</w:t>
      </w:r>
    </w:p>
    <w:p w14:paraId="0CA44F4B" w14:textId="77777777" w:rsidR="00507695" w:rsidRPr="00507695" w:rsidRDefault="00507695" w:rsidP="005076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a WebGL renderer</w:t>
      </w:r>
    </w:p>
    <w:p w14:paraId="1682A1ED" w14:textId="77777777" w:rsidR="00507695" w:rsidRPr="00507695" w:rsidRDefault="00507695" w:rsidP="005076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perspective camera</w:t>
      </w:r>
    </w:p>
    <w:p w14:paraId="2C8AC4FC" w14:textId="77777777" w:rsidR="00507695" w:rsidRPr="00507695" w:rsidRDefault="00507695" w:rsidP="005076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orbit controls</w:t>
      </w:r>
    </w:p>
    <w:p w14:paraId="62B3C0C0" w14:textId="77777777" w:rsidR="00507695" w:rsidRPr="00507695" w:rsidRDefault="00507695" w:rsidP="005076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lighting</w:t>
      </w:r>
    </w:p>
    <w:p w14:paraId="24F67159" w14:textId="77777777" w:rsidR="00507695" w:rsidRPr="00507695" w:rsidRDefault="00507695" w:rsidP="005076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3D point meshes</w:t>
      </w:r>
    </w:p>
    <w:p w14:paraId="1D6736E1" w14:textId="77777777" w:rsidR="00507695" w:rsidRPr="00507695" w:rsidRDefault="00507695" w:rsidP="005076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historical industry path lines</w:t>
      </w:r>
    </w:p>
    <w:p w14:paraId="1BB11D86" w14:textId="77777777" w:rsidR="00507695" w:rsidRPr="00507695" w:rsidRDefault="00507695" w:rsidP="005076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grid lines</w:t>
      </w:r>
    </w:p>
    <w:p w14:paraId="74C6519A" w14:textId="77777777" w:rsidR="00507695" w:rsidRPr="00507695" w:rsidRDefault="00507695" w:rsidP="005076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colored axis lines</w:t>
      </w:r>
    </w:p>
    <w:p w14:paraId="77357C6D" w14:textId="1AC1DF88" w:rsidR="00507695" w:rsidRPr="00507695" w:rsidRDefault="00507695" w:rsidP="005076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 xml:space="preserve">hover detection with </w:t>
      </w:r>
      <w:r w:rsidR="00777871" w:rsidRPr="00507695">
        <w:rPr>
          <w:rFonts w:ascii="Times New Roman" w:eastAsia="Times New Roman" w:hAnsi="Times New Roman" w:cs="Times New Roman"/>
          <w:kern w:val="0"/>
          <w14:ligatures w14:val="none"/>
        </w:rPr>
        <w:t>recasting</w:t>
      </w:r>
    </w:p>
    <w:p w14:paraId="59F3489F" w14:textId="77777777" w:rsidR="00507695" w:rsidRP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Each industry is represented as a sphere. Each sphere moves through the standardized 3D feature space over time.</w:t>
      </w:r>
    </w:p>
    <w:p w14:paraId="6535F2AC" w14:textId="77777777" w:rsidR="00507695" w:rsidRP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The axes represent:</w:t>
      </w:r>
    </w:p>
    <w:p w14:paraId="61AB9470" w14:textId="77777777" w:rsidR="00507695" w:rsidRPr="00507695" w:rsidRDefault="00507695" w:rsidP="005076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X: Union Decline</w:t>
      </w:r>
    </w:p>
    <w:p w14:paraId="0E6A725E" w14:textId="77777777" w:rsidR="00507695" w:rsidRPr="00507695" w:rsidRDefault="00507695" w:rsidP="005076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Y: Shareholder Dividends</w:t>
      </w:r>
    </w:p>
    <w:p w14:paraId="24B24649" w14:textId="77777777" w:rsidR="00507695" w:rsidRPr="00507695" w:rsidRDefault="00507695" w:rsidP="005076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Z: Taxes Paid</w:t>
      </w:r>
    </w:p>
    <w:p w14:paraId="663F1298" w14:textId="77777777" w:rsidR="00507695" w:rsidRP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The industry path lines show each industry’s trajectory through the clustering space across years.</w:t>
      </w:r>
    </w:p>
    <w:p w14:paraId="1CB93447" w14:textId="77777777" w:rsidR="00507695" w:rsidRP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b/>
          <w:bCs/>
          <w:kern w:val="0"/>
          <w14:ligatures w14:val="none"/>
        </w:rPr>
        <w:t>Smooth Animation</w:t>
      </w:r>
      <w:r w:rsidRPr="00507695">
        <w:rPr>
          <w:rFonts w:ascii="Times New Roman" w:eastAsia="Times New Roman" w:hAnsi="Times New Roman" w:cs="Times New Roman"/>
          <w:kern w:val="0"/>
          <w14:ligatures w14:val="none"/>
        </w:rPr>
        <w:br/>
        <w:t>The animation is driven by browser time rather than fixed pre-rendered frames.</w:t>
      </w:r>
    </w:p>
    <w:p w14:paraId="08174038" w14:textId="77777777" w:rsidR="00507695" w:rsidRP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For each animation frame:</w:t>
      </w:r>
    </w:p>
    <w:p w14:paraId="7F074F33" w14:textId="77777777" w:rsidR="00507695" w:rsidRPr="00507695" w:rsidRDefault="00507695" w:rsidP="005076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The current year advances based on elapsed time and playback speed.</w:t>
      </w:r>
    </w:p>
    <w:p w14:paraId="567653D5" w14:textId="77777777" w:rsidR="00507695" w:rsidRPr="00507695" w:rsidRDefault="00507695" w:rsidP="005076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The script finds the two real data years surrounding the current animated year.</w:t>
      </w:r>
    </w:p>
    <w:p w14:paraId="147AF969" w14:textId="77777777" w:rsidR="00507695" w:rsidRPr="00507695" w:rsidRDefault="00507695" w:rsidP="005076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It interpolates between those two observations.</w:t>
      </w:r>
    </w:p>
    <w:p w14:paraId="4CBEDB41" w14:textId="77777777" w:rsidR="00507695" w:rsidRPr="00507695" w:rsidRDefault="00507695" w:rsidP="005076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It applies cubic easing for smoother movement.</w:t>
      </w:r>
    </w:p>
    <w:p w14:paraId="50EE2999" w14:textId="77777777" w:rsidR="00507695" w:rsidRPr="00507695" w:rsidRDefault="00507695" w:rsidP="005076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It updates every industry sphere’s position.</w:t>
      </w:r>
    </w:p>
    <w:p w14:paraId="5BBEBC61" w14:textId="77777777" w:rsidR="00507695" w:rsidRPr="00507695" w:rsidRDefault="00507695" w:rsidP="005076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It updates cluster color transitions.</w:t>
      </w:r>
    </w:p>
    <w:p w14:paraId="3F4DC15C" w14:textId="77777777" w:rsidR="00507695" w:rsidRPr="00507695" w:rsidRDefault="00507695" w:rsidP="005076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It renders the scene.</w:t>
      </w:r>
    </w:p>
    <w:p w14:paraId="24FFC462" w14:textId="77777777" w:rsidR="00507695" w:rsidRDefault="00507695" w:rsidP="00507695">
      <w:pPr>
        <w:spacing w:before="100" w:beforeAutospacing="1" w:after="100" w:afterAutospacing="1" w:line="240" w:lineRule="auto"/>
        <w:rPr>
          <w:rFonts w:ascii="Times New Roman" w:eastAsia="Times New Roman" w:hAnsi="Times New Roman" w:cs="Times New Roman"/>
          <w:kern w:val="0"/>
          <w14:ligatures w14:val="none"/>
        </w:rPr>
      </w:pPr>
      <w:r w:rsidRPr="00507695">
        <w:rPr>
          <w:rFonts w:ascii="Times New Roman" w:eastAsia="Times New Roman" w:hAnsi="Times New Roman" w:cs="Times New Roman"/>
          <w:kern w:val="0"/>
          <w14:ligatures w14:val="none"/>
        </w:rPr>
        <w:t>This creates fluid, continuous movement instead of stepping from frame to frame.</w:t>
      </w:r>
    </w:p>
    <w:p w14:paraId="5601207E" w14:textId="77777777" w:rsidR="0066039D" w:rsidRDefault="0066039D" w:rsidP="00777871">
      <w:pPr>
        <w:spacing w:before="100" w:beforeAutospacing="1" w:after="100" w:afterAutospacing="1" w:line="240" w:lineRule="auto"/>
        <w:jc w:val="center"/>
        <w:rPr>
          <w:rFonts w:ascii="Times New Roman" w:eastAsia="Times New Roman" w:hAnsi="Times New Roman" w:cs="Times New Roman"/>
          <w:kern w:val="0"/>
          <w14:ligatures w14:val="none"/>
        </w:rPr>
      </w:pPr>
    </w:p>
    <w:p w14:paraId="26531199" w14:textId="3322B832" w:rsidR="00777871" w:rsidRDefault="00777871" w:rsidP="00777871">
      <w:pPr>
        <w:spacing w:before="100" w:beforeAutospacing="1" w:after="100" w:afterAutospacing="1"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FINDINGS</w:t>
      </w:r>
    </w:p>
    <w:p w14:paraId="0D5158FB" w14:textId="77777777" w:rsidR="00777871" w:rsidRDefault="00777871" w:rsidP="00777871">
      <w:pPr>
        <w:spacing w:before="100" w:beforeAutospacing="1" w:after="100" w:afterAutospacing="1" w:line="240" w:lineRule="auto"/>
        <w:jc w:val="center"/>
        <w:rPr>
          <w:rFonts w:ascii="Times New Roman" w:eastAsia="Times New Roman" w:hAnsi="Times New Roman" w:cs="Times New Roman"/>
          <w:kern w:val="0"/>
          <w14:ligatures w14:val="none"/>
        </w:rPr>
      </w:pPr>
    </w:p>
    <w:p w14:paraId="21FA8C59" w14:textId="209071E3" w:rsidR="00777871" w:rsidRDefault="00777871" w:rsidP="0077787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resulting animated plot is very much telling of the economic space. Cluster two represents the high union decline/ low taxes paid category, any industry in this cluster is colored red. In the early years, there are hardly any industries that fall within this category. In the last year that is modeled however, multiple industries turn red, and if you rotate the plot to only pay attention to the union decline axis, you’ll notice there is a steady progression of dots moving left along that axis. The dots moving left means that union decline is increasing steadily as the years progress. </w:t>
      </w:r>
    </w:p>
    <w:p w14:paraId="58FF7024" w14:textId="0FCA164C" w:rsidR="00603A87" w:rsidRPr="00777871" w:rsidRDefault="00777871" w:rsidP="0077787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all suggests that declining union density is not confined to a few sectors but is a broader structural trend. In this visualization, that movement represents a weakening or organized labor’s institutional presence across industries. By plotting union decline alongside shareholder dividends and taxes paid, the project situates labor decline within a much wider economic transformation.  </w:t>
      </w:r>
    </w:p>
    <w:sectPr w:rsidR="00603A87" w:rsidRPr="00777871">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BD81C50" w14:textId="77777777" w:rsidR="00A017EC" w:rsidRDefault="00A017EC" w:rsidP="00156015">
      <w:pPr>
        <w:spacing w:after="0" w:line="240" w:lineRule="auto"/>
      </w:pPr>
      <w:r>
        <w:separator/>
      </w:r>
    </w:p>
  </w:endnote>
  <w:endnote w:type="continuationSeparator" w:id="0">
    <w:p w14:paraId="5712BBDD" w14:textId="77777777" w:rsidR="00A017EC" w:rsidRDefault="00A017EC" w:rsidP="0015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0AE1FB1" w14:textId="77777777" w:rsidR="00A017EC" w:rsidRDefault="00A017EC" w:rsidP="00156015">
      <w:pPr>
        <w:spacing w:after="0" w:line="240" w:lineRule="auto"/>
      </w:pPr>
      <w:r>
        <w:separator/>
      </w:r>
    </w:p>
  </w:footnote>
  <w:footnote w:type="continuationSeparator" w:id="0">
    <w:p w14:paraId="6747CD1A" w14:textId="77777777" w:rsidR="00A017EC" w:rsidRDefault="00A017EC" w:rsidP="00156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24112365"/>
      <w:docPartObj>
        <w:docPartGallery w:val="Page Numbers (Top of Page)"/>
        <w:docPartUnique/>
      </w:docPartObj>
    </w:sdtPr>
    <w:sdtContent>
      <w:p w14:paraId="2C1042CE" w14:textId="4E9A0B3C" w:rsidR="00156015" w:rsidRDefault="00156015" w:rsidP="003E513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62818A" w14:textId="77777777" w:rsidR="00156015" w:rsidRDefault="00156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026301694"/>
      <w:docPartObj>
        <w:docPartGallery w:val="Page Numbers (Top of Page)"/>
        <w:docPartUnique/>
      </w:docPartObj>
    </w:sdtPr>
    <w:sdtContent>
      <w:p w14:paraId="300547E6" w14:textId="2904C1B2" w:rsidR="00156015" w:rsidRDefault="00156015" w:rsidP="003E513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DDEE20" w14:textId="77777777" w:rsidR="00156015" w:rsidRDefault="0015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39644A"/>
    <w:multiLevelType w:val="multilevel"/>
    <w:tmpl w:val="6590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431FE"/>
    <w:multiLevelType w:val="multilevel"/>
    <w:tmpl w:val="A386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D793A"/>
    <w:multiLevelType w:val="multilevel"/>
    <w:tmpl w:val="DEE6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92D4A"/>
    <w:multiLevelType w:val="multilevel"/>
    <w:tmpl w:val="72F8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584444"/>
    <w:multiLevelType w:val="multilevel"/>
    <w:tmpl w:val="6CFA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C0FD6"/>
    <w:multiLevelType w:val="multilevel"/>
    <w:tmpl w:val="508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566111">
    <w:abstractNumId w:val="1"/>
  </w:num>
  <w:num w:numId="2" w16cid:durableId="994644527">
    <w:abstractNumId w:val="0"/>
  </w:num>
  <w:num w:numId="3" w16cid:durableId="733086765">
    <w:abstractNumId w:val="2"/>
  </w:num>
  <w:num w:numId="4" w16cid:durableId="355351567">
    <w:abstractNumId w:val="5"/>
  </w:num>
  <w:num w:numId="5" w16cid:durableId="335309132">
    <w:abstractNumId w:val="4"/>
  </w:num>
  <w:num w:numId="6" w16cid:durableId="1563786867">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15"/>
    <w:rsid w:val="0013413C"/>
    <w:rsid w:val="00156015"/>
    <w:rsid w:val="00507695"/>
    <w:rsid w:val="00566B8F"/>
    <w:rsid w:val="005922B3"/>
    <w:rsid w:val="005D2190"/>
    <w:rsid w:val="00603A87"/>
    <w:rsid w:val="00605B15"/>
    <w:rsid w:val="0066039D"/>
    <w:rsid w:val="00667954"/>
    <w:rsid w:val="00777871"/>
    <w:rsid w:val="007F278E"/>
    <w:rsid w:val="008E1B50"/>
    <w:rsid w:val="00A017EC"/>
    <w:rsid w:val="00A4129E"/>
    <w:rsid w:val="00A427C4"/>
    <w:rsid w:val="00B65264"/>
    <w:rsid w:val="00C454D1"/>
    <w:rsid w:val="00C805D3"/>
    <w:rsid w:val="00DE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7A1D3A"/>
  <w15:chartTrackingRefBased/>
  <w15:docId w15:val="{C0CC6482-8D6E-B749-BD88-ED67F858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015"/>
  </w:style>
  <w:style w:type="paragraph" w:styleId="Heading1">
    <w:name w:val="heading 1"/>
    <w:basedOn w:val="Normal"/>
    <w:next w:val="Normal"/>
    <w:link w:val="Heading1Char"/>
    <w:uiPriority w:val="9"/>
    <w:qFormat/>
    <w:rsid w:val="0015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015"/>
    <w:rPr>
      <w:rFonts w:eastAsiaTheme="majorEastAsia" w:cstheme="majorBidi"/>
      <w:color w:val="272727" w:themeColor="text1" w:themeTint="D8"/>
    </w:rPr>
  </w:style>
  <w:style w:type="paragraph" w:styleId="Title">
    <w:name w:val="Title"/>
    <w:basedOn w:val="Normal"/>
    <w:next w:val="Normal"/>
    <w:link w:val="TitleChar"/>
    <w:uiPriority w:val="10"/>
    <w:qFormat/>
    <w:rsid w:val="0015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015"/>
    <w:pPr>
      <w:spacing w:before="160"/>
      <w:jc w:val="center"/>
    </w:pPr>
    <w:rPr>
      <w:i/>
      <w:iCs/>
      <w:color w:val="404040" w:themeColor="text1" w:themeTint="BF"/>
    </w:rPr>
  </w:style>
  <w:style w:type="character" w:customStyle="1" w:styleId="QuoteChar">
    <w:name w:val="Quote Char"/>
    <w:basedOn w:val="DefaultParagraphFont"/>
    <w:link w:val="Quote"/>
    <w:uiPriority w:val="29"/>
    <w:rsid w:val="00156015"/>
    <w:rPr>
      <w:i/>
      <w:iCs/>
      <w:color w:val="404040" w:themeColor="text1" w:themeTint="BF"/>
    </w:rPr>
  </w:style>
  <w:style w:type="paragraph" w:styleId="ListParagraph">
    <w:name w:val="List Paragraph"/>
    <w:basedOn w:val="Normal"/>
    <w:uiPriority w:val="34"/>
    <w:qFormat/>
    <w:rsid w:val="00156015"/>
    <w:pPr>
      <w:ind w:left="720"/>
      <w:contextualSpacing/>
    </w:pPr>
  </w:style>
  <w:style w:type="character" w:styleId="IntenseEmphasis">
    <w:name w:val="Intense Emphasis"/>
    <w:basedOn w:val="DefaultParagraphFont"/>
    <w:uiPriority w:val="21"/>
    <w:qFormat/>
    <w:rsid w:val="00156015"/>
    <w:rPr>
      <w:i/>
      <w:iCs/>
      <w:color w:val="0F4761" w:themeColor="accent1" w:themeShade="BF"/>
    </w:rPr>
  </w:style>
  <w:style w:type="paragraph" w:styleId="IntenseQuote">
    <w:name w:val="Intense Quote"/>
    <w:basedOn w:val="Normal"/>
    <w:next w:val="Normal"/>
    <w:link w:val="IntenseQuoteChar"/>
    <w:uiPriority w:val="30"/>
    <w:qFormat/>
    <w:rsid w:val="0015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015"/>
    <w:rPr>
      <w:i/>
      <w:iCs/>
      <w:color w:val="0F4761" w:themeColor="accent1" w:themeShade="BF"/>
    </w:rPr>
  </w:style>
  <w:style w:type="character" w:styleId="IntenseReference">
    <w:name w:val="Intense Reference"/>
    <w:basedOn w:val="DefaultParagraphFont"/>
    <w:uiPriority w:val="32"/>
    <w:qFormat/>
    <w:rsid w:val="00156015"/>
    <w:rPr>
      <w:b/>
      <w:bCs/>
      <w:smallCaps/>
      <w:color w:val="0F4761" w:themeColor="accent1" w:themeShade="BF"/>
      <w:spacing w:val="5"/>
    </w:rPr>
  </w:style>
  <w:style w:type="paragraph" w:styleId="Header">
    <w:name w:val="header"/>
    <w:basedOn w:val="Normal"/>
    <w:link w:val="HeaderChar"/>
    <w:uiPriority w:val="99"/>
    <w:unhideWhenUsed/>
    <w:rsid w:val="00156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015"/>
  </w:style>
  <w:style w:type="character" w:styleId="PageNumber">
    <w:name w:val="page number"/>
    <w:basedOn w:val="DefaultParagraphFont"/>
    <w:uiPriority w:val="99"/>
    <w:semiHidden/>
    <w:unhideWhenUsed/>
    <w:rsid w:val="00156015"/>
  </w:style>
  <w:style w:type="paragraph" w:styleId="NormalWeb">
    <w:name w:val="Normal (Web)"/>
    <w:basedOn w:val="Normal"/>
    <w:uiPriority w:val="99"/>
    <w:semiHidden/>
    <w:unhideWhenUsed/>
    <w:rsid w:val="00566B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66B8F"/>
    <w:rPr>
      <w:i/>
      <w:iCs/>
    </w:rPr>
  </w:style>
  <w:style w:type="character" w:styleId="HTMLCode">
    <w:name w:val="HTML Code"/>
    <w:basedOn w:val="DefaultParagraphFont"/>
    <w:uiPriority w:val="99"/>
    <w:semiHidden/>
    <w:unhideWhenUsed/>
    <w:rsid w:val="00603A87"/>
    <w:rPr>
      <w:rFonts w:ascii="Courier New" w:eastAsia="Times New Roman" w:hAnsi="Courier New" w:cs="Courier New"/>
      <w:sz w:val="20"/>
      <w:szCs w:val="20"/>
    </w:rPr>
  </w:style>
  <w:style w:type="character" w:styleId="Strong">
    <w:name w:val="Strong"/>
    <w:basedOn w:val="DefaultParagraphFont"/>
    <w:uiPriority w:val="22"/>
    <w:qFormat/>
    <w:rsid w:val="00507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Burnard</dc:creator>
  <cp:keywords/>
  <dc:description/>
  <cp:lastModifiedBy>James Burnard</cp:lastModifiedBy>
  <cp:revision>2</cp:revision>
  <dcterms:created xsi:type="dcterms:W3CDTF">2026-06-17T17:35:00Z</dcterms:created>
  <dcterms:modified xsi:type="dcterms:W3CDTF">2026-06-24T04:22:00Z</dcterms:modified>
</cp:coreProperties>
</file>